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3285" w14:textId="77777777" w:rsidR="009C6D7D" w:rsidRPr="00AD1759" w:rsidRDefault="00344805" w:rsidP="00E86B2B">
      <w:pPr>
        <w:tabs>
          <w:tab w:val="left" w:pos="1860"/>
        </w:tabs>
        <w:jc w:val="center"/>
        <w:rPr>
          <w:rFonts w:ascii="Arial" w:hAnsi="Arial" w:cs="Arial"/>
          <w:b/>
          <w:color w:val="1F4E79" w:themeColor="accent1" w:themeShade="80"/>
          <w:sz w:val="32"/>
          <w:szCs w:val="40"/>
          <w:u w:val="single"/>
          <w:lang w:val="fr-FR"/>
        </w:rPr>
      </w:pPr>
      <w:r w:rsidRPr="00AD1759">
        <w:rPr>
          <w:rFonts w:ascii="Arial" w:hAnsi="Arial" w:cs="Arial"/>
          <w:noProof/>
          <w:sz w:val="18"/>
          <w:u w:val="single"/>
          <w:lang w:eastAsia="en-GB"/>
        </w:rPr>
        <w:drawing>
          <wp:anchor distT="0" distB="0" distL="114300" distR="114300" simplePos="0" relativeHeight="251658240" behindDoc="1" locked="0" layoutInCell="0" allowOverlap="1" wp14:anchorId="328C437D" wp14:editId="4A05DFA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71105" cy="10671175"/>
            <wp:effectExtent l="0" t="0" r="0" b="0"/>
            <wp:wrapNone/>
            <wp:docPr id="1" name="Picture 1" descr="Logo Team Europe A4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681220" descr="Logo Team Europe A4 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67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7D" w:rsidRPr="00AD1759">
        <w:rPr>
          <w:rFonts w:ascii="Arial" w:hAnsi="Arial" w:cs="Arial"/>
          <w:b/>
          <w:color w:val="1F4E79" w:themeColor="accent1" w:themeShade="80"/>
          <w:sz w:val="32"/>
          <w:szCs w:val="40"/>
          <w:u w:val="single"/>
          <w:lang w:val="fr-BE"/>
        </w:rPr>
        <w:t xml:space="preserve">Communiqué de </w:t>
      </w:r>
      <w:r w:rsidR="00DA06E5" w:rsidRPr="00AD1759">
        <w:rPr>
          <w:rFonts w:ascii="Arial" w:hAnsi="Arial" w:cs="Arial"/>
          <w:b/>
          <w:color w:val="1F4E79" w:themeColor="accent1" w:themeShade="80"/>
          <w:sz w:val="32"/>
          <w:szCs w:val="40"/>
          <w:u w:val="single"/>
          <w:lang w:val="fr-FR"/>
        </w:rPr>
        <w:t>p</w:t>
      </w:r>
      <w:r w:rsidR="009C6D7D" w:rsidRPr="00AD1759">
        <w:rPr>
          <w:rFonts w:ascii="Arial" w:hAnsi="Arial" w:cs="Arial"/>
          <w:b/>
          <w:color w:val="1F4E79" w:themeColor="accent1" w:themeShade="80"/>
          <w:sz w:val="32"/>
          <w:szCs w:val="40"/>
          <w:u w:val="single"/>
          <w:lang w:val="fr-FR"/>
        </w:rPr>
        <w:t>resse</w:t>
      </w:r>
    </w:p>
    <w:p w14:paraId="21BBEB44" w14:textId="77777777" w:rsidR="00D92CFB" w:rsidRPr="00D92CFB" w:rsidRDefault="00D92CFB" w:rsidP="00D92CFB">
      <w:pPr>
        <w:tabs>
          <w:tab w:val="left" w:pos="1860"/>
        </w:tabs>
        <w:spacing w:after="0"/>
        <w:jc w:val="center"/>
        <w:rPr>
          <w:rFonts w:ascii="Arial" w:hAnsi="Arial" w:cs="Arial"/>
          <w:b/>
          <w:color w:val="1F4E79" w:themeColor="accent1" w:themeShade="80"/>
          <w:sz w:val="36"/>
          <w:szCs w:val="40"/>
          <w:u w:val="single"/>
          <w:lang w:val="fr-FR"/>
        </w:rPr>
      </w:pPr>
    </w:p>
    <w:p w14:paraId="413D461A" w14:textId="77777777" w:rsidR="009C6D7D" w:rsidRPr="00AD1759" w:rsidRDefault="009C6D7D" w:rsidP="00E75C0C">
      <w:pPr>
        <w:tabs>
          <w:tab w:val="left" w:pos="1860"/>
        </w:tabs>
        <w:jc w:val="center"/>
        <w:rPr>
          <w:rFonts w:ascii="Arial" w:hAnsi="Arial" w:cs="Arial"/>
          <w:b/>
          <w:color w:val="1F4E79" w:themeColor="accent1" w:themeShade="80"/>
          <w:sz w:val="28"/>
          <w:szCs w:val="36"/>
          <w:lang w:val="fr-FR"/>
        </w:rPr>
      </w:pPr>
      <w:r w:rsidRPr="00AD1759">
        <w:rPr>
          <w:rFonts w:ascii="Arial" w:hAnsi="Arial" w:cs="Arial"/>
          <w:b/>
          <w:color w:val="1F4E79" w:themeColor="accent1" w:themeShade="80"/>
          <w:sz w:val="28"/>
          <w:szCs w:val="36"/>
          <w:lang w:val="fr-FR"/>
        </w:rPr>
        <w:t>Présentation de l’</w:t>
      </w:r>
      <w:r w:rsidR="00DA06E5" w:rsidRPr="00AD1759">
        <w:rPr>
          <w:rFonts w:ascii="Arial" w:hAnsi="Arial" w:cs="Arial"/>
          <w:b/>
          <w:color w:val="1F4E79" w:themeColor="accent1" w:themeShade="80"/>
          <w:sz w:val="28"/>
          <w:szCs w:val="36"/>
          <w:lang w:val="fr-FR"/>
        </w:rPr>
        <w:t xml:space="preserve">approche </w:t>
      </w:r>
      <w:r w:rsidR="00E86B2B" w:rsidRPr="00AD1759">
        <w:rPr>
          <w:rFonts w:ascii="Arial" w:hAnsi="Arial" w:cs="Arial"/>
          <w:b/>
          <w:color w:val="1F4E79" w:themeColor="accent1" w:themeShade="80"/>
          <w:sz w:val="28"/>
          <w:szCs w:val="36"/>
          <w:lang w:val="fr-FR"/>
        </w:rPr>
        <w:t>Team</w:t>
      </w:r>
      <w:r w:rsidR="00DA06E5" w:rsidRPr="00AD1759">
        <w:rPr>
          <w:rFonts w:ascii="Arial" w:hAnsi="Arial" w:cs="Arial"/>
          <w:b/>
          <w:color w:val="1F4E79" w:themeColor="accent1" w:themeShade="80"/>
          <w:sz w:val="28"/>
          <w:szCs w:val="36"/>
          <w:lang w:val="fr-FR"/>
        </w:rPr>
        <w:t xml:space="preserve"> </w:t>
      </w:r>
      <w:r w:rsidRPr="00AD1759">
        <w:rPr>
          <w:rFonts w:ascii="Arial" w:hAnsi="Arial" w:cs="Arial"/>
          <w:b/>
          <w:color w:val="1F4E79" w:themeColor="accent1" w:themeShade="80"/>
          <w:sz w:val="28"/>
          <w:szCs w:val="36"/>
          <w:lang w:val="fr-FR"/>
        </w:rPr>
        <w:t xml:space="preserve">Europe </w:t>
      </w:r>
      <w:r w:rsidR="00DA06E5" w:rsidRPr="00AD1759">
        <w:rPr>
          <w:rFonts w:ascii="Arial" w:hAnsi="Arial" w:cs="Arial"/>
          <w:b/>
          <w:color w:val="1F4E79" w:themeColor="accent1" w:themeShade="80"/>
          <w:sz w:val="28"/>
          <w:szCs w:val="36"/>
          <w:lang w:val="fr-FR"/>
        </w:rPr>
        <w:t xml:space="preserve">au </w:t>
      </w:r>
      <w:r w:rsidRPr="00AD1759">
        <w:rPr>
          <w:rFonts w:ascii="Arial" w:hAnsi="Arial" w:cs="Arial"/>
          <w:b/>
          <w:color w:val="1F4E79" w:themeColor="accent1" w:themeShade="80"/>
          <w:sz w:val="28"/>
          <w:szCs w:val="36"/>
          <w:lang w:val="fr-FR"/>
        </w:rPr>
        <w:t>Burkina Faso</w:t>
      </w:r>
    </w:p>
    <w:p w14:paraId="66B72856" w14:textId="77777777" w:rsidR="009C6D7D" w:rsidRDefault="009C6D7D" w:rsidP="009C6D7D">
      <w:pPr>
        <w:tabs>
          <w:tab w:val="left" w:pos="1860"/>
        </w:tabs>
        <w:rPr>
          <w:rFonts w:ascii="Arial" w:hAnsi="Arial" w:cs="Arial"/>
          <w:b/>
          <w:color w:val="1F4E79" w:themeColor="accent1" w:themeShade="80"/>
          <w:u w:val="single"/>
          <w:lang w:val="fr-FR"/>
        </w:rPr>
      </w:pPr>
      <w:r w:rsidRPr="00D92CFB">
        <w:rPr>
          <w:rFonts w:ascii="Arial" w:hAnsi="Arial" w:cs="Arial"/>
          <w:b/>
          <w:color w:val="1F4E79" w:themeColor="accent1" w:themeShade="80"/>
          <w:u w:val="single"/>
          <w:lang w:val="fr-FR"/>
        </w:rPr>
        <w:t>Ouagadougou, le jeudi 16 septembre 2021</w:t>
      </w:r>
    </w:p>
    <w:p w14:paraId="1B9363BB" w14:textId="77777777" w:rsidR="00D92CFB" w:rsidRPr="00D92CFB" w:rsidRDefault="00D92CFB" w:rsidP="009C6D7D">
      <w:pPr>
        <w:tabs>
          <w:tab w:val="left" w:pos="1860"/>
        </w:tabs>
        <w:rPr>
          <w:rFonts w:ascii="Arial" w:hAnsi="Arial" w:cs="Arial"/>
          <w:b/>
          <w:color w:val="1F4E79" w:themeColor="accent1" w:themeShade="80"/>
          <w:u w:val="single"/>
          <w:lang w:val="fr-FR"/>
        </w:rPr>
      </w:pPr>
    </w:p>
    <w:p w14:paraId="0065B369" w14:textId="77777777" w:rsidR="00382238" w:rsidRPr="00D92CFB" w:rsidRDefault="009C6D7D" w:rsidP="00A51545">
      <w:pPr>
        <w:tabs>
          <w:tab w:val="left" w:pos="1860"/>
        </w:tabs>
        <w:spacing w:line="276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fr-FR"/>
        </w:rPr>
      </w:pPr>
      <w:r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L’</w:t>
      </w:r>
      <w:r w:rsidR="00DA06E5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a</w:t>
      </w:r>
      <w:r w:rsidR="00E86B2B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pproche #Team</w:t>
      </w:r>
      <w:r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Europe au Burkina Faso a été</w:t>
      </w:r>
      <w:r w:rsidR="00D43BF8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officiellement </w:t>
      </w:r>
      <w:r w:rsidR="00DA06E5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présent</w:t>
      </w:r>
      <w:r w:rsidR="00A51545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ée</w:t>
      </w:r>
      <w:r w:rsidR="00D43BF8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ce jeudi 16 s</w:t>
      </w:r>
      <w:r w:rsidR="00382238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eptemb</w:t>
      </w:r>
      <w:r w:rsidR="00A51545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re 2021 à Ouagadougou</w:t>
      </w:r>
      <w:r w:rsidR="00382238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. </w:t>
      </w:r>
      <w:r w:rsidR="00DA06E5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Cette nouvelle stratégie de partenariat </w:t>
      </w:r>
      <w:r w:rsidR="00191260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a été dévoilée</w:t>
      </w:r>
      <w:r w:rsidR="006202F1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</w:t>
      </w:r>
      <w:r w:rsidR="00191260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par M. </w:t>
      </w:r>
      <w:r w:rsidR="00872A8F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l’a</w:t>
      </w:r>
      <w:r w:rsidR="00191260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mbassadeur de l’Union européenne (UE) au Burkina Faso, Wolfram Vetter, et </w:t>
      </w:r>
      <w:r w:rsidR="00872A8F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ses collègues c</w:t>
      </w:r>
      <w:r w:rsidR="00191260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hefs d</w:t>
      </w:r>
      <w:r w:rsidR="00872A8F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e mission</w:t>
      </w:r>
      <w:r w:rsidR="00DC3C94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des Etats membres de</w:t>
      </w:r>
      <w:r w:rsidR="00191260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l’UE</w:t>
      </w:r>
      <w:r w:rsidR="00382238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présents au Burki</w:t>
      </w:r>
      <w:r w:rsidR="00191260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na Faso. Le gouvernement burkinabè a été représenté</w:t>
      </w:r>
      <w:r w:rsidR="006202F1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</w:t>
      </w:r>
      <w:r w:rsidR="00191260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par M.</w:t>
      </w:r>
      <w:r w:rsidR="006202F1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="00382238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Lassané</w:t>
      </w:r>
      <w:proofErr w:type="spellEnd"/>
      <w:r w:rsidR="00382238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="00382238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Kaboré</w:t>
      </w:r>
      <w:proofErr w:type="spellEnd"/>
      <w:r w:rsidR="00382238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,</w:t>
      </w:r>
      <w:r w:rsidR="00872A8F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m</w:t>
      </w:r>
      <w:r w:rsidR="00191260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inistre</w:t>
      </w:r>
      <w:r w:rsidR="00382238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de l’Economie, des Finances et du Développement.</w:t>
      </w:r>
      <w:r w:rsidR="006202F1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Ont également pris part à cet </w:t>
      </w:r>
      <w:r w:rsidR="00275B60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évènement</w:t>
      </w:r>
      <w:r w:rsidR="006202F1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, </w:t>
      </w:r>
      <w:r w:rsidR="00191260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plusieurs autorités burkinabè, d</w:t>
      </w:r>
      <w:r w:rsidR="006202F1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es partenaires </w:t>
      </w:r>
      <w:r w:rsidR="00191260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et d</w:t>
      </w:r>
      <w:r w:rsidR="00275B60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es bénéficiaires </w:t>
      </w:r>
      <w:r w:rsidR="00872A8F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de</w:t>
      </w:r>
      <w:r w:rsidR="00C23652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projets et programmes soutenus par l’Union européenne et ses Etats membres. </w:t>
      </w:r>
    </w:p>
    <w:p w14:paraId="58A078A4" w14:textId="77777777" w:rsidR="009E28F5" w:rsidRPr="00D92CFB" w:rsidRDefault="00C23652" w:rsidP="00A51545">
      <w:pPr>
        <w:tabs>
          <w:tab w:val="left" w:pos="1860"/>
        </w:tabs>
        <w:spacing w:line="276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fr-FR"/>
        </w:rPr>
      </w:pPr>
      <w:r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L</w:t>
      </w:r>
      <w:r w:rsidR="00382238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a #TeamEurope </w:t>
      </w:r>
      <w:r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Burkina Faso </w:t>
      </w:r>
      <w:r w:rsidR="00382238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regroupe l’Union européenne et ses Etats</w:t>
      </w:r>
      <w:r w:rsidR="00191260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membres présents dans le pays : </w:t>
      </w:r>
      <w:r w:rsidR="00382238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l’Allemagne, l’Autriche, la Belgique, le Danemark, la France, l’Italie, le Luxembourg, les Pays-Bas et la Suède, y compris leurs agences d’exécution, ainsi que la Banque européenne d'investissement (BEI).</w:t>
      </w:r>
      <w:r w:rsidR="00496267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</w:t>
      </w:r>
      <w:r w:rsidR="00872A8F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L’objectif est de travailler</w:t>
      </w:r>
      <w:r w:rsidR="00496267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ensemble</w:t>
      </w:r>
      <w:r w:rsidR="00872A8F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,</w:t>
      </w:r>
      <w:r w:rsidR="00496267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avec le Burkina Faso, pour </w:t>
      </w:r>
      <w:r w:rsidR="009E28F5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avoir plus d’impact sur le </w:t>
      </w:r>
      <w:r w:rsidR="00496267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développement du pays</w:t>
      </w:r>
      <w:r w:rsidR="009E28F5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, et ainsi mieux contribuer au bien-être des Burkinabè</w:t>
      </w:r>
      <w:r w:rsidR="00496267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. </w:t>
      </w:r>
    </w:p>
    <w:p w14:paraId="1F411FF2" w14:textId="77777777" w:rsidR="00D52093" w:rsidRPr="00D92CFB" w:rsidRDefault="009E28F5" w:rsidP="00D52093">
      <w:pPr>
        <w:tabs>
          <w:tab w:val="left" w:pos="1860"/>
        </w:tabs>
        <w:spacing w:line="276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fr-FR"/>
        </w:rPr>
      </w:pPr>
      <w:r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Pour concrétiser c</w:t>
      </w:r>
      <w:r w:rsidR="00752356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ette volonté d’agir ensemble, la</w:t>
      </w:r>
      <w:r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#TeamEurope a présenté, au cours de cette cérémonie, deux initiatives </w:t>
      </w:r>
      <w:r w:rsidR="00D52093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à mettre en œuvre avec le Burkina Faso, à travers des projets et programmes, pour mieux répondre aux causes profondes de la crise actuelle et contribuer au développement socio-économique du pays. </w:t>
      </w:r>
    </w:p>
    <w:p w14:paraId="20734C26" w14:textId="77777777" w:rsidR="007B0E8C" w:rsidRPr="00D92CFB" w:rsidRDefault="00D52093" w:rsidP="00D52093">
      <w:pPr>
        <w:tabs>
          <w:tab w:val="left" w:pos="1860"/>
        </w:tabs>
        <w:spacing w:line="276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fr-FR"/>
        </w:rPr>
      </w:pPr>
      <w:r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La première initiative, baptisée « </w:t>
      </w:r>
      <w:r w:rsidR="000720F3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I</w:t>
      </w:r>
      <w:r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nclusion pour la stabilité »,</w:t>
      </w:r>
      <w:r w:rsidR="00734B74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vise</w:t>
      </w:r>
      <w:r w:rsidR="007B0E8C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à accroître les capacités des populations à faire face aux </w:t>
      </w:r>
      <w:r w:rsidR="00752356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défis</w:t>
      </w:r>
      <w:r w:rsidR="007B0E8C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sécuritaire, alimentaire, sanitaire, sociale, économique et de la gouvernance</w:t>
      </w:r>
      <w:r w:rsidR="00752356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, avec un accès équitable aux services de base</w:t>
      </w:r>
      <w:r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. La deuxième initiative, appelée « </w:t>
      </w:r>
      <w:r w:rsidR="00C435D5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Pacte vert pour les jeunes</w:t>
      </w:r>
      <w:r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 »</w:t>
      </w:r>
      <w:r w:rsidR="00C435D5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 </w:t>
      </w:r>
      <w:r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a pour objectif de</w:t>
      </w:r>
      <w:r w:rsidR="00DE6C0A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soutenir les systèmes de production durable pour assurer une croissance économique verte, stimuler la création d’emplois, particulièrement pour les jeunes et les femmes, tout en luttant contre le changement climatique.</w:t>
      </w:r>
      <w:r w:rsidR="00C435D5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</w:t>
      </w:r>
    </w:p>
    <w:p w14:paraId="023D215B" w14:textId="77777777" w:rsidR="00734B74" w:rsidRPr="00D92CFB" w:rsidRDefault="00F517F7" w:rsidP="00A51545">
      <w:pPr>
        <w:tabs>
          <w:tab w:val="left" w:pos="1860"/>
        </w:tabs>
        <w:spacing w:line="276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fr-FR"/>
        </w:rPr>
      </w:pPr>
      <w:r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P</w:t>
      </w:r>
      <w:r w:rsidR="00DE6C0A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our l’a</w:t>
      </w:r>
      <w:r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m</w:t>
      </w:r>
      <w:r w:rsidR="00752356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bassadeur Wolfram Vetter, l</w:t>
      </w:r>
      <w:r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e lancement offici</w:t>
      </w:r>
      <w:r w:rsidR="001B59E6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el</w:t>
      </w:r>
      <w:r w:rsidR="008C0E90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de cette nouvel outil</w:t>
      </w:r>
      <w:r w:rsidR="00752356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de partenariat, </w:t>
      </w:r>
      <w:r w:rsidR="001B4582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est un signal fort que l’</w:t>
      </w:r>
      <w:r w:rsidR="001B59E6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UE</w:t>
      </w:r>
      <w:r w:rsidR="001B4582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et ses Etats membres donne</w:t>
      </w:r>
      <w:r w:rsidR="00DC3C94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nt</w:t>
      </w:r>
      <w:r w:rsidR="001B4582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aux partenaires burkinabè</w:t>
      </w:r>
      <w:r w:rsidR="00DA0818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. </w:t>
      </w:r>
      <w:r w:rsidR="00332BB1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«</w:t>
      </w:r>
      <w:r w:rsidR="00AD1759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</w:t>
      </w:r>
      <w:r w:rsidR="00DE6C0A" w:rsidRPr="00D92CFB">
        <w:rPr>
          <w:rFonts w:ascii="Arial" w:hAnsi="Arial" w:cs="Arial"/>
          <w:i/>
          <w:color w:val="1F4E79" w:themeColor="accent1" w:themeShade="80"/>
          <w:sz w:val="24"/>
          <w:szCs w:val="24"/>
          <w:lang w:val="fr-FR"/>
        </w:rPr>
        <w:t>A</w:t>
      </w:r>
      <w:r w:rsidR="00AD1759">
        <w:rPr>
          <w:rFonts w:ascii="Arial" w:hAnsi="Arial" w:cs="Arial"/>
          <w:i/>
          <w:color w:val="1F4E79" w:themeColor="accent1" w:themeShade="80"/>
          <w:sz w:val="24"/>
          <w:szCs w:val="24"/>
          <w:lang w:val="fr-FR"/>
        </w:rPr>
        <w:t xml:space="preserve">vec la </w:t>
      </w:r>
      <w:r w:rsidR="00AD1759" w:rsidRPr="00D92CFB">
        <w:rPr>
          <w:rFonts w:ascii="Arial" w:hAnsi="Arial" w:cs="Arial"/>
          <w:i/>
          <w:color w:val="1F4E79" w:themeColor="accent1" w:themeShade="80"/>
          <w:sz w:val="24"/>
          <w:szCs w:val="24"/>
          <w:lang w:val="fr-FR"/>
        </w:rPr>
        <w:t>#TeamEurope</w:t>
      </w:r>
      <w:r w:rsidR="007772E0" w:rsidRPr="00D92CFB">
        <w:rPr>
          <w:rFonts w:ascii="Arial" w:hAnsi="Arial" w:cs="Arial"/>
          <w:i/>
          <w:color w:val="1F4E79" w:themeColor="accent1" w:themeShade="80"/>
          <w:sz w:val="24"/>
          <w:szCs w:val="24"/>
          <w:lang w:val="fr-FR"/>
        </w:rPr>
        <w:t xml:space="preserve">, </w:t>
      </w:r>
      <w:r w:rsidR="008C0E90">
        <w:rPr>
          <w:rFonts w:ascii="Arial" w:hAnsi="Arial" w:cs="Arial"/>
          <w:i/>
          <w:color w:val="1F4E79" w:themeColor="accent1" w:themeShade="80"/>
          <w:sz w:val="24"/>
          <w:szCs w:val="24"/>
          <w:lang w:val="fr-FR"/>
        </w:rPr>
        <w:t>nous allons davantage accroître la coordination et l’impact de notre soutien</w:t>
      </w:r>
      <w:r w:rsidR="00752356">
        <w:rPr>
          <w:rFonts w:ascii="Arial" w:hAnsi="Arial" w:cs="Arial"/>
          <w:i/>
          <w:color w:val="1F4E79" w:themeColor="accent1" w:themeShade="80"/>
          <w:sz w:val="24"/>
          <w:szCs w:val="24"/>
          <w:lang w:val="fr-FR"/>
        </w:rPr>
        <w:t>. S</w:t>
      </w:r>
      <w:r w:rsidR="007772E0" w:rsidRPr="00D92CFB">
        <w:rPr>
          <w:rFonts w:ascii="Arial" w:hAnsi="Arial" w:cs="Arial"/>
          <w:i/>
          <w:color w:val="1F4E79" w:themeColor="accent1" w:themeShade="80"/>
          <w:sz w:val="24"/>
          <w:szCs w:val="24"/>
          <w:lang w:val="fr-FR"/>
        </w:rPr>
        <w:t xml:space="preserve">ur la base des valeurs communes que nous partageons avec </w:t>
      </w:r>
      <w:r w:rsidR="001B59E6" w:rsidRPr="00D92CFB">
        <w:rPr>
          <w:rFonts w:ascii="Arial" w:hAnsi="Arial" w:cs="Arial"/>
          <w:i/>
          <w:color w:val="1F4E79" w:themeColor="accent1" w:themeShade="80"/>
          <w:sz w:val="24"/>
          <w:szCs w:val="24"/>
          <w:lang w:val="fr-FR"/>
        </w:rPr>
        <w:t>l</w:t>
      </w:r>
      <w:r w:rsidR="00332BB1" w:rsidRPr="00D92CFB">
        <w:rPr>
          <w:rFonts w:ascii="Arial" w:hAnsi="Arial" w:cs="Arial"/>
          <w:i/>
          <w:color w:val="1F4E79" w:themeColor="accent1" w:themeShade="80"/>
          <w:sz w:val="24"/>
          <w:szCs w:val="24"/>
          <w:lang w:val="fr-FR"/>
        </w:rPr>
        <w:t>e Bur</w:t>
      </w:r>
      <w:r w:rsidR="007772E0" w:rsidRPr="00D92CFB">
        <w:rPr>
          <w:rFonts w:ascii="Arial" w:hAnsi="Arial" w:cs="Arial"/>
          <w:i/>
          <w:color w:val="1F4E79" w:themeColor="accent1" w:themeShade="80"/>
          <w:sz w:val="24"/>
          <w:szCs w:val="24"/>
          <w:lang w:val="fr-FR"/>
        </w:rPr>
        <w:t>kina Faso,</w:t>
      </w:r>
      <w:r w:rsidR="00C25937" w:rsidRPr="00D92CFB">
        <w:rPr>
          <w:rFonts w:ascii="Arial" w:hAnsi="Arial" w:cs="Arial"/>
          <w:i/>
          <w:color w:val="1F4E79" w:themeColor="accent1" w:themeShade="80"/>
          <w:sz w:val="24"/>
          <w:szCs w:val="24"/>
          <w:lang w:val="fr-FR"/>
        </w:rPr>
        <w:t xml:space="preserve"> les actions de la #Team</w:t>
      </w:r>
      <w:r w:rsidR="00332BB1" w:rsidRPr="00D92CFB">
        <w:rPr>
          <w:rFonts w:ascii="Arial" w:hAnsi="Arial" w:cs="Arial"/>
          <w:i/>
          <w:color w:val="1F4E79" w:themeColor="accent1" w:themeShade="80"/>
          <w:sz w:val="24"/>
          <w:szCs w:val="24"/>
          <w:lang w:val="fr-FR"/>
        </w:rPr>
        <w:t>Europe s’alignent sur les priorités du gouvernement burkinabè, déclinées dans le nouveau Plan national de développement économique et social (PNDES-II 2021-2025)</w:t>
      </w:r>
      <w:r w:rsidR="00D92CFB" w:rsidRPr="00D92CFB">
        <w:rPr>
          <w:rFonts w:ascii="Arial" w:hAnsi="Arial" w:cs="Arial"/>
          <w:i/>
          <w:color w:val="1F4E79" w:themeColor="accent1" w:themeShade="80"/>
          <w:sz w:val="24"/>
          <w:szCs w:val="24"/>
          <w:lang w:val="fr-FR"/>
        </w:rPr>
        <w:t>. Le Cre</w:t>
      </w:r>
      <w:r w:rsidR="00061071" w:rsidRPr="00D92CFB">
        <w:rPr>
          <w:rFonts w:ascii="Arial" w:hAnsi="Arial" w:cs="Arial"/>
          <w:i/>
          <w:color w:val="1F4E79" w:themeColor="accent1" w:themeShade="80"/>
          <w:sz w:val="24"/>
          <w:szCs w:val="24"/>
          <w:lang w:val="fr-FR"/>
        </w:rPr>
        <w:t>do est que nous devons</w:t>
      </w:r>
      <w:r w:rsidR="00D92CFB" w:rsidRPr="00D92CFB">
        <w:rPr>
          <w:rFonts w:ascii="Arial" w:hAnsi="Arial" w:cs="Arial"/>
          <w:i/>
          <w:color w:val="1F4E79" w:themeColor="accent1" w:themeShade="80"/>
          <w:sz w:val="24"/>
          <w:szCs w:val="24"/>
          <w:lang w:val="fr-FR"/>
        </w:rPr>
        <w:t>, avec le Burkina Faso</w:t>
      </w:r>
      <w:r w:rsidR="00061071" w:rsidRPr="00D92CFB">
        <w:rPr>
          <w:rFonts w:ascii="Arial" w:hAnsi="Arial" w:cs="Arial"/>
          <w:i/>
          <w:color w:val="1F4E79" w:themeColor="accent1" w:themeShade="80"/>
          <w:sz w:val="24"/>
          <w:szCs w:val="24"/>
          <w:lang w:val="fr-FR"/>
        </w:rPr>
        <w:t xml:space="preserve">, agir et réussir </w:t>
      </w:r>
      <w:r w:rsidR="00C25937" w:rsidRPr="00D92CFB">
        <w:rPr>
          <w:rFonts w:ascii="Arial" w:hAnsi="Arial" w:cs="Arial"/>
          <w:i/>
          <w:color w:val="1F4E79" w:themeColor="accent1" w:themeShade="80"/>
          <w:sz w:val="24"/>
          <w:szCs w:val="24"/>
          <w:lang w:val="fr-FR"/>
        </w:rPr>
        <w:t>ensemble</w:t>
      </w:r>
      <w:r w:rsidR="00C25937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»</w:t>
      </w:r>
      <w:r w:rsidR="00D92CFB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,</w:t>
      </w:r>
      <w:r w:rsidR="007772E0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a indiqué Wolfram Vetter.</w:t>
      </w:r>
    </w:p>
    <w:p w14:paraId="7E354179" w14:textId="77777777" w:rsidR="00325EC7" w:rsidRPr="00D92CFB" w:rsidRDefault="00D92CFB" w:rsidP="00A51545">
      <w:pPr>
        <w:tabs>
          <w:tab w:val="left" w:pos="1860"/>
        </w:tabs>
        <w:spacing w:line="276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fr-FR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lastRenderedPageBreak/>
        <w:t>Lassané Kaboré, m</w:t>
      </w:r>
      <w:r w:rsidR="007772E0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inistre </w:t>
      </w:r>
      <w:r w:rsidR="00325EC7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de l’Economie, des Finances et du Développement </w:t>
      </w:r>
      <w:r w:rsidR="00C25937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du Burkina Faso</w:t>
      </w:r>
      <w:r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,</w:t>
      </w:r>
      <w:r w:rsidR="00C25937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</w:t>
      </w:r>
      <w:r w:rsidR="00325EC7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s’est réjoui de l’originalité de cette approche qui permettra surtout </w:t>
      </w:r>
      <w:r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d’impacter davantage la vie des populations burkinabè</w:t>
      </w:r>
      <w:r w:rsidR="00325EC7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.</w:t>
      </w:r>
    </w:p>
    <w:p w14:paraId="5C1DBF9C" w14:textId="77777777" w:rsidR="00DA0818" w:rsidRPr="00D92CFB" w:rsidRDefault="00A51545" w:rsidP="00A51545">
      <w:pPr>
        <w:tabs>
          <w:tab w:val="left" w:pos="1860"/>
        </w:tabs>
        <w:spacing w:line="276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fr-FR"/>
        </w:rPr>
      </w:pPr>
      <w:r w:rsidRPr="00D92CFB"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1" locked="0" layoutInCell="0" allowOverlap="1" wp14:anchorId="5E623AA6" wp14:editId="7970CD7D">
            <wp:simplePos x="0" y="0"/>
            <wp:positionH relativeFrom="margin">
              <wp:posOffset>-962025</wp:posOffset>
            </wp:positionH>
            <wp:positionV relativeFrom="margin">
              <wp:posOffset>-914400</wp:posOffset>
            </wp:positionV>
            <wp:extent cx="7571105" cy="10671175"/>
            <wp:effectExtent l="0" t="0" r="0" b="0"/>
            <wp:wrapNone/>
            <wp:docPr id="2" name="Picture 2" descr="Logo Team Europe A4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681220" descr="Logo Team Europe A4 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67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CFB" w:rsidRPr="00D92CFB">
        <w:rPr>
          <w:rFonts w:ascii="Arial" w:hAnsi="Arial" w:cs="Arial"/>
          <w:color w:val="1F4E79" w:themeColor="accent1" w:themeShade="80"/>
          <w:sz w:val="24"/>
          <w:szCs w:val="24"/>
          <w:lang w:val="fr-BE"/>
        </w:rPr>
        <w:t>E</w:t>
      </w:r>
      <w:r w:rsid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n rappel, l</w:t>
      </w:r>
      <w:r w:rsidR="00DA0818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a première action de la </w:t>
      </w:r>
      <w:r w:rsidR="00C25937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#</w:t>
      </w:r>
      <w:r w:rsidR="00DA0818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TeamEurope Burkina Faso </w:t>
      </w:r>
      <w:r w:rsidR="00C25937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a été son appui </w:t>
      </w:r>
      <w:r w:rsid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au pays </w:t>
      </w:r>
      <w:r w:rsidR="00DA0818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dans la lutte contre la COVID-19. Ce soutien </w:t>
      </w:r>
      <w:r w:rsidR="00C25937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a permis non seulement au Burkina Faso</w:t>
      </w:r>
      <w:r w:rsidR="00DA0818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de</w:t>
      </w:r>
      <w:r w:rsidR="00E86B2B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contenir l’épidémie sur le plan sanitaire</w:t>
      </w:r>
      <w:r w:rsidR="00AD1759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>,</w:t>
      </w:r>
      <w:r w:rsidR="00E86B2B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mais aussi de répondre efficacement</w:t>
      </w:r>
      <w:r w:rsidR="00C25937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aux</w:t>
      </w:r>
      <w:r w:rsidR="00E86B2B" w:rsidRPr="00D92CFB">
        <w:rPr>
          <w:rFonts w:ascii="Arial" w:hAnsi="Arial" w:cs="Arial"/>
          <w:color w:val="1F4E79" w:themeColor="accent1" w:themeShade="80"/>
          <w:sz w:val="24"/>
          <w:szCs w:val="24"/>
          <w:lang w:val="fr-FR"/>
        </w:rPr>
        <w:t xml:space="preserve"> répercussions socio-économiques et humanitaires engendrées par la pandémie.</w:t>
      </w:r>
    </w:p>
    <w:p w14:paraId="7C4CAFCA" w14:textId="77777777" w:rsidR="00E75C0C" w:rsidRPr="00D92CFB" w:rsidRDefault="00E75C0C" w:rsidP="00A51545">
      <w:pPr>
        <w:tabs>
          <w:tab w:val="left" w:pos="1860"/>
        </w:tabs>
        <w:spacing w:line="276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fr-FR"/>
        </w:rPr>
      </w:pPr>
    </w:p>
    <w:p w14:paraId="2500DCB5" w14:textId="77777777" w:rsidR="00E75C0C" w:rsidRPr="00D92CFB" w:rsidRDefault="00E75C0C" w:rsidP="00A51545">
      <w:pPr>
        <w:tabs>
          <w:tab w:val="left" w:pos="1860"/>
        </w:tabs>
        <w:spacing w:line="276" w:lineRule="auto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D92CFB">
        <w:rPr>
          <w:rFonts w:ascii="Arial" w:hAnsi="Arial" w:cs="Arial"/>
          <w:color w:val="ED7D31" w:themeColor="accent2"/>
          <w:sz w:val="24"/>
          <w:szCs w:val="24"/>
        </w:rPr>
        <w:t>**************************************************</w:t>
      </w:r>
      <w:r w:rsidR="00A51545" w:rsidRPr="00D92CFB">
        <w:rPr>
          <w:rFonts w:ascii="Arial" w:hAnsi="Arial" w:cs="Arial"/>
          <w:color w:val="ED7D31" w:themeColor="accent2"/>
          <w:sz w:val="24"/>
          <w:szCs w:val="24"/>
        </w:rPr>
        <w:t>*************************</w:t>
      </w:r>
    </w:p>
    <w:p w14:paraId="2D1FDD34" w14:textId="77777777" w:rsidR="00E75C0C" w:rsidRPr="00D92CFB" w:rsidRDefault="00E75C0C" w:rsidP="00A51545">
      <w:pPr>
        <w:tabs>
          <w:tab w:val="left" w:pos="1860"/>
        </w:tabs>
        <w:spacing w:line="276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104D8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Contact #TeamEurope Burkina </w:t>
      </w:r>
      <w:proofErr w:type="gramStart"/>
      <w:r w:rsidRPr="00104D83">
        <w:rPr>
          <w:rFonts w:ascii="Arial" w:hAnsi="Arial" w:cs="Arial"/>
          <w:b/>
          <w:color w:val="1F4E79" w:themeColor="accent1" w:themeShade="80"/>
          <w:sz w:val="24"/>
          <w:szCs w:val="24"/>
        </w:rPr>
        <w:t>Faso</w:t>
      </w:r>
      <w:r w:rsidR="00104D8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:</w:t>
      </w:r>
      <w:proofErr w:type="gramEnd"/>
      <w:r w:rsidR="00104D8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Pr="00D92CF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Innocent PARKOUDA </w:t>
      </w:r>
    </w:p>
    <w:p w14:paraId="3A75D860" w14:textId="77777777" w:rsidR="00061071" w:rsidRPr="00D92CFB" w:rsidRDefault="00E75C0C" w:rsidP="00A51545">
      <w:pPr>
        <w:tabs>
          <w:tab w:val="left" w:pos="1860"/>
        </w:tabs>
        <w:spacing w:line="276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fr-BE"/>
        </w:rPr>
      </w:pPr>
      <w:r w:rsidRPr="00D92CFB">
        <w:rPr>
          <w:rFonts w:ascii="Arial" w:hAnsi="Arial" w:cs="Arial"/>
          <w:b/>
          <w:color w:val="1F4E79" w:themeColor="accent1" w:themeShade="80"/>
          <w:sz w:val="24"/>
          <w:szCs w:val="24"/>
          <w:lang w:val="fr-BE"/>
        </w:rPr>
        <w:t xml:space="preserve">Mail: </w:t>
      </w:r>
      <w:hyperlink r:id="rId6" w:history="1">
        <w:r w:rsidRPr="00D92CFB">
          <w:rPr>
            <w:rStyle w:val="Hyperlink"/>
            <w:rFonts w:ascii="Arial" w:hAnsi="Arial" w:cs="Arial"/>
            <w:b/>
            <w:color w:val="023160" w:themeColor="hyperlink" w:themeShade="80"/>
            <w:sz w:val="24"/>
            <w:szCs w:val="24"/>
            <w:lang w:val="fr-BE"/>
          </w:rPr>
          <w:t>Pingdewende-Innocent.PARKOUDA@eeas.europa.eu</w:t>
        </w:r>
      </w:hyperlink>
    </w:p>
    <w:p w14:paraId="55FAB576" w14:textId="77777777" w:rsidR="00E75C0C" w:rsidRPr="00D92CFB" w:rsidRDefault="00E75C0C" w:rsidP="00A51545">
      <w:pPr>
        <w:tabs>
          <w:tab w:val="left" w:pos="1860"/>
        </w:tabs>
        <w:spacing w:line="276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D92CFB">
        <w:rPr>
          <w:rFonts w:ascii="Arial" w:hAnsi="Arial" w:cs="Arial"/>
          <w:b/>
          <w:color w:val="1F4E79" w:themeColor="accent1" w:themeShade="80"/>
          <w:sz w:val="24"/>
          <w:szCs w:val="24"/>
        </w:rPr>
        <w:t>Tel: +226 25 49 29 32</w:t>
      </w:r>
    </w:p>
    <w:p w14:paraId="0E1060DD" w14:textId="77777777" w:rsidR="007772E0" w:rsidRPr="00D92CFB" w:rsidRDefault="00325EC7" w:rsidP="00A51545">
      <w:pPr>
        <w:tabs>
          <w:tab w:val="left" w:pos="1860"/>
        </w:tabs>
        <w:spacing w:line="276" w:lineRule="auto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D92CFB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</w:p>
    <w:p w14:paraId="2560AE77" w14:textId="77777777" w:rsidR="003D769F" w:rsidRPr="00D92CFB" w:rsidRDefault="003D769F" w:rsidP="00A51545">
      <w:pPr>
        <w:tabs>
          <w:tab w:val="left" w:pos="18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911DD35" w14:textId="77777777" w:rsidR="00C23652" w:rsidRPr="00D92CFB" w:rsidRDefault="00C23652" w:rsidP="00A51545">
      <w:pPr>
        <w:tabs>
          <w:tab w:val="left" w:pos="1860"/>
        </w:tabs>
        <w:spacing w:line="276" w:lineRule="auto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0D5FE2CB" w14:textId="77777777" w:rsidR="00496267" w:rsidRPr="00D92CFB" w:rsidRDefault="00496267" w:rsidP="00A51545">
      <w:pPr>
        <w:tabs>
          <w:tab w:val="left" w:pos="18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496267" w:rsidRPr="00D92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6C26"/>
    <w:multiLevelType w:val="hybridMultilevel"/>
    <w:tmpl w:val="0C964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44805"/>
    <w:rsid w:val="00061071"/>
    <w:rsid w:val="000720F3"/>
    <w:rsid w:val="00104D83"/>
    <w:rsid w:val="00191260"/>
    <w:rsid w:val="001B4582"/>
    <w:rsid w:val="001B59E6"/>
    <w:rsid w:val="00275B60"/>
    <w:rsid w:val="00325EC7"/>
    <w:rsid w:val="00332BB1"/>
    <w:rsid w:val="00344805"/>
    <w:rsid w:val="00382238"/>
    <w:rsid w:val="003D769F"/>
    <w:rsid w:val="00496267"/>
    <w:rsid w:val="006202F1"/>
    <w:rsid w:val="006F3C56"/>
    <w:rsid w:val="00734B74"/>
    <w:rsid w:val="007478E3"/>
    <w:rsid w:val="00752356"/>
    <w:rsid w:val="007772E0"/>
    <w:rsid w:val="007B0E8C"/>
    <w:rsid w:val="00872A8F"/>
    <w:rsid w:val="008B4B04"/>
    <w:rsid w:val="008C0E90"/>
    <w:rsid w:val="009148D4"/>
    <w:rsid w:val="009C6D7D"/>
    <w:rsid w:val="009E28F5"/>
    <w:rsid w:val="00A51545"/>
    <w:rsid w:val="00AD1759"/>
    <w:rsid w:val="00C23652"/>
    <w:rsid w:val="00C25937"/>
    <w:rsid w:val="00C435D5"/>
    <w:rsid w:val="00C65F6F"/>
    <w:rsid w:val="00CB657E"/>
    <w:rsid w:val="00D43BF8"/>
    <w:rsid w:val="00D52093"/>
    <w:rsid w:val="00D92CFB"/>
    <w:rsid w:val="00DA06E5"/>
    <w:rsid w:val="00DA0818"/>
    <w:rsid w:val="00DC3C94"/>
    <w:rsid w:val="00DE6C0A"/>
    <w:rsid w:val="00E75C0C"/>
    <w:rsid w:val="00E86B2B"/>
    <w:rsid w:val="00F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AA98F5"/>
  <w15:chartTrackingRefBased/>
  <w15:docId w15:val="{9137EE8F-491D-487F-954B-4E66E90B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C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gdewende-Innocent.PARKOUDA@eeas.europ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KABORE Dimitri (EEAS-OUAGADOUGOU)</dc:creator>
  <cp:keywords/>
  <dc:description/>
  <cp:lastModifiedBy>Pierpaolo Crivellaro</cp:lastModifiedBy>
  <cp:revision>2</cp:revision>
  <cp:lastPrinted>2021-09-16T09:36:00Z</cp:lastPrinted>
  <dcterms:created xsi:type="dcterms:W3CDTF">2021-09-17T09:13:00Z</dcterms:created>
  <dcterms:modified xsi:type="dcterms:W3CDTF">2021-09-17T09:13:00Z</dcterms:modified>
</cp:coreProperties>
</file>